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A0CEF" w14:textId="77777777" w:rsidR="00710AE5" w:rsidRPr="00710AE5" w:rsidRDefault="00710AE5" w:rsidP="00710AE5">
      <w:pPr>
        <w:spacing w:before="100" w:beforeAutospacing="1" w:after="100" w:afterAutospacing="1"/>
        <w:jc w:val="center"/>
        <w:rPr>
          <w:rFonts w:ascii="Times New Roman" w:hAnsi="Times New Roman"/>
          <w:bCs w:val="0"/>
          <w:color w:val="000000"/>
          <w:sz w:val="24"/>
          <w:szCs w:val="24"/>
        </w:rPr>
      </w:pPr>
      <w:r w:rsidRPr="002A1540">
        <w:rPr>
          <w:rFonts w:ascii="Times New Roman" w:hAnsi="Times New Roman"/>
          <w:b/>
          <w:sz w:val="48"/>
          <w:szCs w:val="48"/>
        </w:rPr>
        <w:t>The Millennium Project</w:t>
      </w:r>
      <w:r w:rsidRPr="00710AE5">
        <w:rPr>
          <w:rFonts w:ascii="Times New Roman" w:hAnsi="Times New Roman"/>
          <w:bCs w:val="0"/>
          <w:color w:val="000000"/>
          <w:sz w:val="24"/>
          <w:szCs w:val="24"/>
        </w:rPr>
        <w:t xml:space="preserve"> </w:t>
      </w:r>
      <w:r w:rsidRPr="00710AE5">
        <w:rPr>
          <w:rFonts w:ascii="Times New Roman" w:hAnsi="Times New Roman"/>
          <w:bCs w:val="0"/>
          <w:color w:val="000000"/>
          <w:sz w:val="24"/>
          <w:szCs w:val="24"/>
        </w:rPr>
        <w:br/>
      </w:r>
      <w:r w:rsidRPr="00710AE5">
        <w:rPr>
          <w:rFonts w:ascii="Times New Roman" w:hAnsi="Times New Roman"/>
          <w:bCs w:val="0"/>
          <w:color w:val="000000"/>
          <w:sz w:val="27"/>
          <w:szCs w:val="27"/>
        </w:rPr>
        <w:t>- Brief Overview -</w:t>
      </w:r>
      <w:r w:rsidRPr="00710AE5">
        <w:rPr>
          <w:rFonts w:ascii="Times New Roman" w:hAnsi="Times New Roman"/>
          <w:bCs w:val="0"/>
          <w:color w:val="000000"/>
          <w:sz w:val="24"/>
          <w:szCs w:val="24"/>
        </w:rPr>
        <w:t xml:space="preserve"> </w:t>
      </w:r>
    </w:p>
    <w:p w14:paraId="001EF9EE" w14:textId="77777777" w:rsidR="00710AE5" w:rsidRPr="00710AE5" w:rsidRDefault="00710AE5" w:rsidP="00710AE5">
      <w:pPr>
        <w:spacing w:before="100" w:beforeAutospacing="1" w:after="100" w:afterAutospacing="1"/>
        <w:jc w:val="center"/>
        <w:rPr>
          <w:rFonts w:ascii="Times New Roman" w:hAnsi="Times New Roman"/>
          <w:bCs w:val="0"/>
          <w:color w:val="000000"/>
          <w:sz w:val="24"/>
          <w:szCs w:val="24"/>
        </w:rPr>
      </w:pPr>
      <w:r w:rsidRPr="00710AE5">
        <w:rPr>
          <w:rFonts w:ascii="Times New Roman" w:hAnsi="Times New Roman"/>
          <w:bCs w:val="0"/>
          <w:color w:val="000000"/>
          <w:sz w:val="24"/>
          <w:szCs w:val="24"/>
        </w:rPr>
        <w:t> </w:t>
      </w:r>
      <w:hyperlink r:id="rId5" w:history="1">
        <w:r w:rsidRPr="00710AE5">
          <w:rPr>
            <w:rFonts w:ascii="Times New Roman" w:hAnsi="Times New Roman"/>
            <w:bCs w:val="0"/>
            <w:color w:val="0000EE"/>
            <w:sz w:val="24"/>
            <w:szCs w:val="24"/>
            <w:u w:val="single"/>
          </w:rPr>
          <w:t>Chinese</w:t>
        </w:r>
      </w:hyperlink>
      <w:r w:rsidRPr="00710AE5">
        <w:rPr>
          <w:rFonts w:ascii="Times New Roman" w:hAnsi="Times New Roman"/>
          <w:bCs w:val="0"/>
          <w:color w:val="000000"/>
          <w:sz w:val="24"/>
          <w:szCs w:val="24"/>
        </w:rPr>
        <w:t xml:space="preserve">   </w:t>
      </w:r>
      <w:hyperlink r:id="rId6" w:history="1">
        <w:r w:rsidRPr="00710AE5">
          <w:rPr>
            <w:rFonts w:ascii="Times New Roman" w:hAnsi="Times New Roman"/>
            <w:bCs w:val="0"/>
            <w:color w:val="0000EE"/>
            <w:sz w:val="24"/>
            <w:szCs w:val="24"/>
            <w:u w:val="single"/>
          </w:rPr>
          <w:t>French</w:t>
        </w:r>
      </w:hyperlink>
      <w:r w:rsidRPr="00710AE5">
        <w:rPr>
          <w:rFonts w:ascii="Times New Roman" w:hAnsi="Times New Roman"/>
          <w:bCs w:val="0"/>
          <w:color w:val="000000"/>
          <w:sz w:val="24"/>
          <w:szCs w:val="24"/>
        </w:rPr>
        <w:t xml:space="preserve">   </w:t>
      </w:r>
      <w:hyperlink r:id="rId7" w:history="1">
        <w:r w:rsidRPr="00710AE5">
          <w:rPr>
            <w:rFonts w:ascii="Times New Roman" w:hAnsi="Times New Roman"/>
            <w:bCs w:val="0"/>
            <w:color w:val="0000EE"/>
            <w:sz w:val="24"/>
            <w:szCs w:val="24"/>
            <w:u w:val="single"/>
          </w:rPr>
          <w:t>Finnish</w:t>
        </w:r>
      </w:hyperlink>
      <w:r w:rsidRPr="00710AE5">
        <w:rPr>
          <w:rFonts w:ascii="Times New Roman" w:hAnsi="Times New Roman"/>
          <w:bCs w:val="0"/>
          <w:color w:val="000000"/>
          <w:sz w:val="24"/>
          <w:szCs w:val="24"/>
        </w:rPr>
        <w:t xml:space="preserve">   </w:t>
      </w:r>
      <w:hyperlink r:id="rId8" w:history="1">
        <w:r w:rsidRPr="00710AE5">
          <w:rPr>
            <w:rFonts w:ascii="Times New Roman" w:hAnsi="Times New Roman"/>
            <w:bCs w:val="0"/>
            <w:color w:val="0000EE"/>
            <w:sz w:val="24"/>
            <w:szCs w:val="24"/>
            <w:u w:val="single"/>
          </w:rPr>
          <w:t>German</w:t>
        </w:r>
      </w:hyperlink>
      <w:r w:rsidRPr="00710AE5">
        <w:rPr>
          <w:rFonts w:ascii="Times New Roman" w:hAnsi="Times New Roman"/>
          <w:bCs w:val="0"/>
          <w:color w:val="000000"/>
          <w:sz w:val="24"/>
          <w:szCs w:val="24"/>
        </w:rPr>
        <w:t xml:space="preserve">   </w:t>
      </w:r>
      <w:hyperlink r:id="rId9" w:history="1">
        <w:r w:rsidRPr="00710AE5">
          <w:rPr>
            <w:rFonts w:ascii="Times New Roman" w:hAnsi="Times New Roman"/>
            <w:bCs w:val="0"/>
            <w:color w:val="0000EE"/>
            <w:sz w:val="24"/>
            <w:szCs w:val="24"/>
            <w:u w:val="single"/>
          </w:rPr>
          <w:t>Ibo</w:t>
        </w:r>
      </w:hyperlink>
      <w:r w:rsidRPr="00710AE5">
        <w:rPr>
          <w:rFonts w:ascii="Times New Roman" w:hAnsi="Times New Roman"/>
          <w:bCs w:val="0"/>
          <w:color w:val="000000"/>
          <w:sz w:val="24"/>
          <w:szCs w:val="24"/>
        </w:rPr>
        <w:t xml:space="preserve">   </w:t>
      </w:r>
      <w:hyperlink r:id="rId10" w:history="1">
        <w:r w:rsidRPr="00710AE5">
          <w:rPr>
            <w:rFonts w:ascii="Times New Roman" w:hAnsi="Times New Roman"/>
            <w:bCs w:val="0"/>
            <w:color w:val="0000EE"/>
            <w:sz w:val="24"/>
            <w:szCs w:val="24"/>
            <w:u w:val="single"/>
          </w:rPr>
          <w:t>Japanese</w:t>
        </w:r>
      </w:hyperlink>
      <w:r w:rsidRPr="00710AE5">
        <w:rPr>
          <w:rFonts w:ascii="Times New Roman" w:hAnsi="Times New Roman"/>
          <w:bCs w:val="0"/>
          <w:color w:val="000000"/>
          <w:sz w:val="24"/>
          <w:szCs w:val="24"/>
        </w:rPr>
        <w:t xml:space="preserve">   </w:t>
      </w:r>
      <w:hyperlink r:id="rId11" w:history="1">
        <w:r w:rsidRPr="00710AE5">
          <w:rPr>
            <w:rFonts w:ascii="Times New Roman" w:hAnsi="Times New Roman"/>
            <w:bCs w:val="0"/>
            <w:color w:val="0000EE"/>
            <w:sz w:val="24"/>
            <w:szCs w:val="24"/>
            <w:u w:val="single"/>
          </w:rPr>
          <w:t>Korean</w:t>
        </w:r>
      </w:hyperlink>
      <w:r w:rsidRPr="00710AE5">
        <w:rPr>
          <w:rFonts w:ascii="Times New Roman" w:hAnsi="Times New Roman"/>
          <w:bCs w:val="0"/>
          <w:color w:val="000000"/>
          <w:sz w:val="24"/>
          <w:szCs w:val="24"/>
        </w:rPr>
        <w:t xml:space="preserve">   </w:t>
      </w:r>
      <w:hyperlink r:id="rId12" w:history="1">
        <w:r w:rsidRPr="00710AE5">
          <w:rPr>
            <w:rFonts w:ascii="Times New Roman" w:hAnsi="Times New Roman"/>
            <w:bCs w:val="0"/>
            <w:color w:val="0000EE"/>
            <w:sz w:val="24"/>
            <w:szCs w:val="24"/>
            <w:u w:val="single"/>
          </w:rPr>
          <w:t>Spanish</w:t>
        </w:r>
      </w:hyperlink>
      <w:r w:rsidRPr="00710AE5">
        <w:rPr>
          <w:rFonts w:ascii="Times New Roman" w:hAnsi="Times New Roman"/>
          <w:bCs w:val="0"/>
          <w:color w:val="000000"/>
          <w:sz w:val="24"/>
          <w:szCs w:val="24"/>
        </w:rPr>
        <w:t xml:space="preserve"> </w:t>
      </w:r>
    </w:p>
    <w:p w14:paraId="3F66CF6A" w14:textId="77777777" w:rsidR="00710AE5" w:rsidRPr="00710AE5" w:rsidRDefault="00710AE5" w:rsidP="00710AE5">
      <w:pPr>
        <w:rPr>
          <w:rFonts w:ascii="Times New Roman" w:hAnsi="Times New Roman"/>
          <w:bCs w:val="0"/>
          <w:color w:val="000000"/>
          <w:sz w:val="24"/>
          <w:szCs w:val="24"/>
        </w:rPr>
      </w:pPr>
      <w:r w:rsidRPr="00710AE5">
        <w:rPr>
          <w:rFonts w:ascii="Times New Roman" w:hAnsi="Times New Roman"/>
          <w:bCs w:val="0"/>
          <w:color w:val="000000"/>
          <w:sz w:val="24"/>
          <w:szCs w:val="24"/>
        </w:rPr>
        <w:pict w14:anchorId="7E39A58A">
          <v:rect id="_x0000_i1025" style="width:6in;height:1.5pt" o:hralign="center" o:hrstd="t" o:hr="t" fillcolor="#a0a0a0" stroked="f"/>
        </w:pict>
      </w:r>
    </w:p>
    <w:p w14:paraId="662FF8F0" w14:textId="0EE15FC2" w:rsidR="00710AE5" w:rsidRPr="00710AE5" w:rsidRDefault="00710AE5" w:rsidP="00710AE5">
      <w:pPr>
        <w:spacing w:before="100" w:beforeAutospacing="1" w:after="100" w:afterAutospacing="1"/>
        <w:rPr>
          <w:rFonts w:ascii="Times New Roman" w:hAnsi="Times New Roman"/>
          <w:bCs w:val="0"/>
          <w:color w:val="000000"/>
          <w:sz w:val="24"/>
          <w:szCs w:val="24"/>
        </w:rPr>
      </w:pPr>
      <w:r w:rsidRPr="00710AE5">
        <w:rPr>
          <w:rFonts w:ascii="Times New Roman" w:hAnsi="Times New Roman"/>
          <w:bCs w:val="0"/>
          <w:color w:val="000000"/>
          <w:sz w:val="24"/>
          <w:szCs w:val="24"/>
        </w:rPr>
        <w:t>The Millennium Project is a global participatory futures research think-tank organized as an independent, interdisciplinary, trans</w:t>
      </w:r>
      <w:r w:rsidR="002A1540">
        <w:rPr>
          <w:rFonts w:ascii="Times New Roman" w:hAnsi="Times New Roman"/>
          <w:bCs w:val="0"/>
          <w:color w:val="000000"/>
          <w:sz w:val="24"/>
          <w:szCs w:val="24"/>
        </w:rPr>
        <w:t>-</w:t>
      </w:r>
      <w:r w:rsidRPr="00710AE5">
        <w:rPr>
          <w:rFonts w:ascii="Times New Roman" w:hAnsi="Times New Roman"/>
          <w:bCs w:val="0"/>
          <w:color w:val="000000"/>
          <w:sz w:val="24"/>
          <w:szCs w:val="24"/>
        </w:rPr>
        <w:t xml:space="preserve">institutional, and multicultural information system, providing an international capacity for early warning and analysis of global long-range issues, opportunities, and strategies. It is a “strategic global intelligence” that interconnects global and local perspectives through its network of 32 </w:t>
      </w:r>
      <w:hyperlink r:id="rId13" w:history="1">
        <w:r w:rsidRPr="00710AE5">
          <w:rPr>
            <w:rFonts w:ascii="Times New Roman" w:hAnsi="Times New Roman"/>
            <w:bCs w:val="0"/>
            <w:color w:val="0000EE"/>
            <w:sz w:val="24"/>
            <w:szCs w:val="24"/>
            <w:u w:val="single"/>
          </w:rPr>
          <w:t>Nodes</w:t>
        </w:r>
      </w:hyperlink>
      <w:r w:rsidRPr="00710AE5">
        <w:rPr>
          <w:rFonts w:ascii="Times New Roman" w:hAnsi="Times New Roman"/>
          <w:bCs w:val="0"/>
          <w:color w:val="000000"/>
          <w:sz w:val="24"/>
          <w:szCs w:val="24"/>
        </w:rPr>
        <w:t>. The purposes of The Millennium Project are to assist in organizing futures research, to improve thinking about the future, and to make that thinking available through a variety of media for consideration in policymaking, advanced training, public education, and feedback -- ideally to accumulate wisdom about potential futures.</w:t>
      </w:r>
    </w:p>
    <w:p w14:paraId="596DF8D6" w14:textId="77777777" w:rsidR="00710AE5" w:rsidRPr="00710AE5" w:rsidRDefault="00710AE5" w:rsidP="00710AE5">
      <w:pPr>
        <w:spacing w:before="100" w:beforeAutospacing="1" w:after="100" w:afterAutospacing="1"/>
        <w:rPr>
          <w:rFonts w:ascii="Times New Roman" w:hAnsi="Times New Roman"/>
          <w:bCs w:val="0"/>
          <w:color w:val="000000"/>
          <w:sz w:val="24"/>
          <w:szCs w:val="24"/>
        </w:rPr>
      </w:pPr>
      <w:r w:rsidRPr="00710AE5">
        <w:rPr>
          <w:rFonts w:ascii="Times New Roman" w:hAnsi="Times New Roman"/>
          <w:bCs w:val="0"/>
          <w:color w:val="000000"/>
          <w:sz w:val="24"/>
          <w:szCs w:val="24"/>
        </w:rPr>
        <w:t>The Project</w:t>
      </w:r>
      <w:r w:rsidRPr="00710AE5">
        <w:rPr>
          <w:rFonts w:ascii="Times New Roman" w:hAnsi="Times New Roman"/>
          <w:bCs w:val="0"/>
          <w:color w:val="000000"/>
          <w:sz w:val="27"/>
          <w:szCs w:val="27"/>
        </w:rPr>
        <w:t xml:space="preserve"> </w:t>
      </w:r>
      <w:r w:rsidRPr="00710AE5">
        <w:rPr>
          <w:rFonts w:ascii="Times New Roman" w:hAnsi="Times New Roman"/>
          <w:bCs w:val="0"/>
          <w:color w:val="000000"/>
          <w:sz w:val="24"/>
          <w:szCs w:val="24"/>
        </w:rPr>
        <w:t xml:space="preserve">was initiated by the </w:t>
      </w:r>
      <w:hyperlink r:id="rId14" w:history="1">
        <w:r w:rsidRPr="00710AE5">
          <w:rPr>
            <w:rFonts w:ascii="Times New Roman" w:hAnsi="Times New Roman"/>
            <w:bCs w:val="0"/>
            <w:color w:val="0000EE"/>
            <w:sz w:val="24"/>
            <w:szCs w:val="24"/>
            <w:u w:val="single"/>
          </w:rPr>
          <w:t>United Nations University (UNU)</w:t>
        </w:r>
      </w:hyperlink>
      <w:r w:rsidRPr="00710AE5">
        <w:rPr>
          <w:rFonts w:ascii="Times New Roman" w:hAnsi="Times New Roman"/>
          <w:bCs w:val="0"/>
          <w:color w:val="000000"/>
          <w:sz w:val="24"/>
          <w:szCs w:val="24"/>
        </w:rPr>
        <w:t xml:space="preserve">. It was created through a three-year feasibility study funded by the </w:t>
      </w:r>
      <w:hyperlink r:id="rId15" w:history="1">
        <w:r w:rsidRPr="00710AE5">
          <w:rPr>
            <w:rFonts w:ascii="Times New Roman" w:hAnsi="Times New Roman"/>
            <w:bCs w:val="0"/>
            <w:color w:val="0000EE"/>
            <w:sz w:val="24"/>
            <w:szCs w:val="24"/>
            <w:u w:val="single"/>
          </w:rPr>
          <w:t>U.S. EPA</w:t>
        </w:r>
      </w:hyperlink>
      <w:r w:rsidRPr="00710AE5">
        <w:rPr>
          <w:rFonts w:ascii="Times New Roman" w:hAnsi="Times New Roman"/>
          <w:bCs w:val="0"/>
          <w:color w:val="000000"/>
          <w:sz w:val="24"/>
          <w:szCs w:val="24"/>
        </w:rPr>
        <w:t xml:space="preserve">, </w:t>
      </w:r>
      <w:hyperlink r:id="rId16" w:history="1">
        <w:r w:rsidRPr="00710AE5">
          <w:rPr>
            <w:rFonts w:ascii="Times New Roman" w:hAnsi="Times New Roman"/>
            <w:bCs w:val="0"/>
            <w:color w:val="0000EE"/>
            <w:sz w:val="24"/>
            <w:szCs w:val="24"/>
            <w:u w:val="single"/>
          </w:rPr>
          <w:t>UNDP</w:t>
        </w:r>
      </w:hyperlink>
      <w:r w:rsidRPr="00710AE5">
        <w:rPr>
          <w:rFonts w:ascii="Times New Roman" w:hAnsi="Times New Roman"/>
          <w:bCs w:val="0"/>
          <w:color w:val="000000"/>
          <w:sz w:val="24"/>
          <w:szCs w:val="24"/>
        </w:rPr>
        <w:t xml:space="preserve">, and </w:t>
      </w:r>
      <w:hyperlink r:id="rId17" w:history="1">
        <w:r w:rsidRPr="00710AE5">
          <w:rPr>
            <w:rFonts w:ascii="Times New Roman" w:hAnsi="Times New Roman"/>
            <w:bCs w:val="0"/>
            <w:color w:val="0000EE"/>
            <w:sz w:val="24"/>
            <w:szCs w:val="24"/>
            <w:u w:val="single"/>
          </w:rPr>
          <w:t>UNESCO,</w:t>
        </w:r>
      </w:hyperlink>
      <w:r w:rsidRPr="00710AE5">
        <w:rPr>
          <w:rFonts w:ascii="Times New Roman" w:hAnsi="Times New Roman"/>
          <w:bCs w:val="0"/>
          <w:color w:val="000000"/>
          <w:sz w:val="24"/>
          <w:szCs w:val="24"/>
        </w:rPr>
        <w:t xml:space="preserve"> in which participated over 200 futurists and scholars from about 50 countries. Phase 1 of the feasibility study began in 1992 with funding from U.S. EPA to identify and link futurists and scholars around the world to create the initial design of the Project and conduct a first test on population and environmental issues. In 1993/94 during Phase II, a series of reports were created on futures research methodology and long-range issues important to </w:t>
      </w:r>
      <w:smartTag w:uri="urn:schemas-microsoft-com:office:smarttags" w:element="place">
        <w:r w:rsidRPr="00710AE5">
          <w:rPr>
            <w:rFonts w:ascii="Times New Roman" w:hAnsi="Times New Roman"/>
            <w:bCs w:val="0"/>
            <w:color w:val="000000"/>
            <w:sz w:val="24"/>
            <w:szCs w:val="24"/>
          </w:rPr>
          <w:t>Africa</w:t>
        </w:r>
      </w:smartTag>
      <w:r w:rsidRPr="00710AE5">
        <w:rPr>
          <w:rFonts w:ascii="Times New Roman" w:hAnsi="Times New Roman"/>
          <w:bCs w:val="0"/>
          <w:color w:val="000000"/>
          <w:sz w:val="24"/>
          <w:szCs w:val="24"/>
        </w:rPr>
        <w:t xml:space="preserve">, funded by UNDP. Phase III, conducted in 1994/95 under the auspices of the UNU/WIDER and funded by UNESCO concluded with the final </w:t>
      </w:r>
      <w:hyperlink r:id="rId18" w:history="1">
        <w:r w:rsidRPr="00710AE5">
          <w:rPr>
            <w:rFonts w:ascii="Times New Roman" w:hAnsi="Times New Roman"/>
            <w:bCs w:val="0"/>
            <w:color w:val="0000EE"/>
            <w:sz w:val="24"/>
            <w:szCs w:val="24"/>
            <w:u w:val="single"/>
          </w:rPr>
          <w:t>feasibility study report</w:t>
        </w:r>
      </w:hyperlink>
      <w:r w:rsidRPr="00710AE5">
        <w:rPr>
          <w:rFonts w:ascii="Times New Roman" w:hAnsi="Times New Roman"/>
          <w:bCs w:val="0"/>
          <w:color w:val="000000"/>
          <w:sz w:val="24"/>
          <w:szCs w:val="24"/>
        </w:rPr>
        <w:t xml:space="preserve">. Today, the Project accomplishes its mandate by connecting individuals and institutions around the world to collaborate on research to address important </w:t>
      </w:r>
      <w:hyperlink r:id="rId19" w:history="1">
        <w:r w:rsidRPr="00710AE5">
          <w:rPr>
            <w:rFonts w:ascii="Times New Roman" w:hAnsi="Times New Roman"/>
            <w:bCs w:val="0"/>
            <w:color w:val="0000EE"/>
            <w:sz w:val="24"/>
            <w:szCs w:val="24"/>
            <w:u w:val="single"/>
          </w:rPr>
          <w:t>global challenges</w:t>
        </w:r>
      </w:hyperlink>
      <w:r w:rsidRPr="00710AE5">
        <w:rPr>
          <w:rFonts w:ascii="Times New Roman" w:hAnsi="Times New Roman"/>
          <w:bCs w:val="0"/>
          <w:color w:val="000000"/>
          <w:sz w:val="24"/>
          <w:szCs w:val="24"/>
        </w:rPr>
        <w:t xml:space="preserve">. Since 1996,  about 2,500 futurists, scholars, decisionmakers, and business planners from over 50 countries contributed with their views to the Millennium Project research. </w:t>
      </w:r>
    </w:p>
    <w:p w14:paraId="6AF007ED" w14:textId="77777777" w:rsidR="00710AE5" w:rsidRPr="00710AE5" w:rsidRDefault="00710AE5" w:rsidP="00710AE5">
      <w:pPr>
        <w:spacing w:before="100" w:beforeAutospacing="1" w:after="100" w:afterAutospacing="1"/>
        <w:rPr>
          <w:rFonts w:ascii="Times New Roman" w:hAnsi="Times New Roman"/>
          <w:bCs w:val="0"/>
          <w:color w:val="000000"/>
          <w:sz w:val="24"/>
          <w:szCs w:val="24"/>
        </w:rPr>
      </w:pPr>
      <w:r w:rsidRPr="00710AE5">
        <w:rPr>
          <w:rFonts w:ascii="Times New Roman" w:hAnsi="Times New Roman"/>
          <w:bCs w:val="0"/>
          <w:color w:val="000000"/>
          <w:sz w:val="24"/>
          <w:szCs w:val="24"/>
        </w:rPr>
        <w:t xml:space="preserve">The project </w:t>
      </w:r>
      <w:r w:rsidRPr="00710AE5">
        <w:rPr>
          <w:rFonts w:ascii="Times New Roman" w:hAnsi="Times New Roman"/>
          <w:bCs w:val="0"/>
          <w:i/>
          <w:iCs/>
          <w:color w:val="000000"/>
          <w:sz w:val="24"/>
          <w:szCs w:val="24"/>
        </w:rPr>
        <w:t>is not</w:t>
      </w:r>
      <w:r w:rsidRPr="00710AE5">
        <w:rPr>
          <w:rFonts w:ascii="Times New Roman" w:hAnsi="Times New Roman"/>
          <w:bCs w:val="0"/>
          <w:color w:val="000000"/>
          <w:sz w:val="24"/>
          <w:szCs w:val="24"/>
        </w:rPr>
        <w:t xml:space="preserve"> a one-time study of the future, but provides an on-going </w:t>
      </w:r>
      <w:r w:rsidRPr="00710AE5">
        <w:rPr>
          <w:rFonts w:ascii="Times New Roman" w:hAnsi="Times New Roman"/>
          <w:bCs w:val="0"/>
          <w:i/>
          <w:iCs/>
          <w:color w:val="000000"/>
          <w:sz w:val="27"/>
          <w:szCs w:val="27"/>
        </w:rPr>
        <w:t>capacity</w:t>
      </w:r>
      <w:r w:rsidRPr="00710AE5">
        <w:rPr>
          <w:rFonts w:ascii="Times New Roman" w:hAnsi="Times New Roman"/>
          <w:bCs w:val="0"/>
          <w:color w:val="000000"/>
          <w:sz w:val="24"/>
          <w:szCs w:val="24"/>
        </w:rPr>
        <w:t xml:space="preserve"> as a geographically and institutionally dispersed think tank.  It was selected among the </w:t>
      </w:r>
      <w:r w:rsidRPr="00710AE5">
        <w:rPr>
          <w:rFonts w:ascii="Times New Roman" w:hAnsi="Times New Roman"/>
          <w:bCs w:val="0"/>
          <w:i/>
          <w:iCs/>
          <w:color w:val="000000"/>
          <w:sz w:val="24"/>
          <w:szCs w:val="24"/>
        </w:rPr>
        <w:t>100 Best Practices</w:t>
      </w:r>
      <w:r w:rsidRPr="00710AE5">
        <w:rPr>
          <w:rFonts w:ascii="Times New Roman" w:hAnsi="Times New Roman"/>
          <w:bCs w:val="0"/>
          <w:color w:val="000000"/>
          <w:sz w:val="24"/>
          <w:szCs w:val="24"/>
        </w:rPr>
        <w:t xml:space="preserve"> by UN Habitat, among </w:t>
      </w:r>
      <w:r w:rsidRPr="00710AE5">
        <w:rPr>
          <w:rFonts w:ascii="Times New Roman" w:hAnsi="Times New Roman"/>
          <w:bCs w:val="0"/>
          <w:i/>
          <w:iCs/>
          <w:color w:val="000000"/>
          <w:sz w:val="24"/>
          <w:szCs w:val="24"/>
        </w:rPr>
        <w:t>best 7 foresight organizations</w:t>
      </w:r>
      <w:r w:rsidRPr="00710AE5">
        <w:rPr>
          <w:rFonts w:ascii="Times New Roman" w:hAnsi="Times New Roman"/>
          <w:bCs w:val="0"/>
          <w:color w:val="000000"/>
          <w:sz w:val="24"/>
          <w:szCs w:val="24"/>
        </w:rPr>
        <w:t xml:space="preserve"> by US Office of Energy, eleven of the thirteen annual </w:t>
      </w:r>
      <w:r w:rsidRPr="00710AE5">
        <w:rPr>
          <w:rFonts w:ascii="Times New Roman" w:hAnsi="Times New Roman"/>
          <w:b/>
          <w:i/>
          <w:iCs/>
          <w:color w:val="000000"/>
          <w:sz w:val="24"/>
          <w:szCs w:val="24"/>
        </w:rPr>
        <w:t>State of the Future</w:t>
      </w:r>
      <w:r w:rsidRPr="00710AE5">
        <w:rPr>
          <w:rFonts w:ascii="Times New Roman" w:hAnsi="Times New Roman"/>
          <w:bCs w:val="0"/>
          <w:color w:val="000000"/>
          <w:sz w:val="24"/>
          <w:szCs w:val="24"/>
        </w:rPr>
        <w:t xml:space="preserve"> reports were selected by </w:t>
      </w:r>
      <w:r w:rsidRPr="00710AE5">
        <w:rPr>
          <w:rFonts w:ascii="Times New Roman" w:hAnsi="Times New Roman"/>
          <w:bCs w:val="0"/>
          <w:i/>
          <w:iCs/>
          <w:color w:val="000000"/>
          <w:sz w:val="24"/>
          <w:szCs w:val="24"/>
        </w:rPr>
        <w:t>Future Survey</w:t>
      </w:r>
      <w:r w:rsidRPr="00710AE5">
        <w:rPr>
          <w:rFonts w:ascii="Times New Roman" w:hAnsi="Times New Roman"/>
          <w:bCs w:val="0"/>
          <w:color w:val="000000"/>
          <w:sz w:val="24"/>
          <w:szCs w:val="24"/>
        </w:rPr>
        <w:t xml:space="preserve"> as among the year's best books on the future, and the international journal </w:t>
      </w:r>
      <w:r w:rsidRPr="00710AE5">
        <w:rPr>
          <w:rFonts w:ascii="Times New Roman" w:hAnsi="Times New Roman"/>
          <w:bCs w:val="0"/>
          <w:i/>
          <w:iCs/>
          <w:color w:val="000000"/>
          <w:sz w:val="24"/>
          <w:szCs w:val="24"/>
        </w:rPr>
        <w:t>Technological Forecasting &amp; Social Change</w:t>
      </w:r>
      <w:r w:rsidRPr="00710AE5">
        <w:rPr>
          <w:rFonts w:ascii="Times New Roman" w:hAnsi="Times New Roman"/>
          <w:bCs w:val="0"/>
          <w:color w:val="000000"/>
          <w:sz w:val="24"/>
          <w:szCs w:val="24"/>
        </w:rPr>
        <w:t xml:space="preserve"> dedicates several entire issues to the annual </w:t>
      </w:r>
      <w:hyperlink r:id="rId20" w:history="1">
        <w:r w:rsidRPr="00710AE5">
          <w:rPr>
            <w:rFonts w:ascii="Times New Roman" w:hAnsi="Times New Roman"/>
            <w:b/>
            <w:i/>
            <w:iCs/>
            <w:color w:val="0000EE"/>
            <w:sz w:val="24"/>
            <w:szCs w:val="24"/>
            <w:u w:val="single"/>
          </w:rPr>
          <w:t>State of the Future</w:t>
        </w:r>
      </w:hyperlink>
      <w:r w:rsidRPr="00710AE5">
        <w:rPr>
          <w:rFonts w:ascii="Times New Roman" w:hAnsi="Times New Roman"/>
          <w:bCs w:val="0"/>
          <w:color w:val="000000"/>
          <w:sz w:val="24"/>
          <w:szCs w:val="24"/>
        </w:rPr>
        <w:t xml:space="preserve">. </w:t>
      </w:r>
    </w:p>
    <w:p w14:paraId="156CF54E" w14:textId="77777777" w:rsidR="00710AE5" w:rsidRPr="00710AE5" w:rsidRDefault="00710AE5" w:rsidP="00710AE5">
      <w:pPr>
        <w:spacing w:before="100" w:beforeAutospacing="1" w:after="100" w:afterAutospacing="1"/>
        <w:rPr>
          <w:rFonts w:ascii="Times New Roman" w:hAnsi="Times New Roman"/>
          <w:bCs w:val="0"/>
          <w:color w:val="000000"/>
          <w:sz w:val="24"/>
          <w:szCs w:val="24"/>
        </w:rPr>
      </w:pPr>
      <w:r w:rsidRPr="00710AE5">
        <w:rPr>
          <w:rFonts w:ascii="Times New Roman" w:hAnsi="Times New Roman"/>
          <w:bCs w:val="0"/>
          <w:color w:val="000000"/>
          <w:sz w:val="24"/>
          <w:szCs w:val="24"/>
        </w:rPr>
        <w:t xml:space="preserve">The Millennium Project's primary products include: </w:t>
      </w:r>
    </w:p>
    <w:p w14:paraId="100B5B86" w14:textId="77777777" w:rsidR="00710AE5" w:rsidRPr="00710AE5" w:rsidRDefault="00710AE5" w:rsidP="00710AE5">
      <w:pPr>
        <w:numPr>
          <w:ilvl w:val="0"/>
          <w:numId w:val="1"/>
        </w:numPr>
        <w:spacing w:before="100" w:beforeAutospacing="1" w:after="100" w:afterAutospacing="1"/>
        <w:rPr>
          <w:rFonts w:ascii="Times New Roman" w:hAnsi="Times New Roman"/>
          <w:bCs w:val="0"/>
          <w:color w:val="000000"/>
          <w:sz w:val="24"/>
          <w:szCs w:val="24"/>
        </w:rPr>
      </w:pPr>
      <w:r w:rsidRPr="00710AE5">
        <w:rPr>
          <w:rFonts w:ascii="Times New Roman" w:hAnsi="Times New Roman"/>
          <w:bCs w:val="0"/>
          <w:color w:val="000000"/>
          <w:sz w:val="24"/>
          <w:szCs w:val="24"/>
        </w:rPr>
        <w:t xml:space="preserve">On-going assessment of what are the most significant long-range issues and opportunities, as well as focused analysis of policies and agencies to address them; </w:t>
      </w:r>
    </w:p>
    <w:p w14:paraId="1EC2E146" w14:textId="77777777" w:rsidR="00710AE5" w:rsidRPr="00710AE5" w:rsidRDefault="00710AE5" w:rsidP="00710AE5">
      <w:pPr>
        <w:numPr>
          <w:ilvl w:val="0"/>
          <w:numId w:val="1"/>
        </w:numPr>
        <w:spacing w:before="100" w:beforeAutospacing="1" w:after="100" w:afterAutospacing="1"/>
        <w:rPr>
          <w:rFonts w:ascii="Times New Roman" w:hAnsi="Times New Roman"/>
          <w:bCs w:val="0"/>
          <w:color w:val="000000"/>
          <w:sz w:val="24"/>
          <w:szCs w:val="24"/>
        </w:rPr>
      </w:pPr>
      <w:r w:rsidRPr="00710AE5">
        <w:rPr>
          <w:rFonts w:ascii="Times New Roman" w:hAnsi="Times New Roman"/>
          <w:bCs w:val="0"/>
          <w:color w:val="000000"/>
          <w:sz w:val="24"/>
          <w:szCs w:val="24"/>
        </w:rPr>
        <w:lastRenderedPageBreak/>
        <w:t xml:space="preserve">Communications network of futurists and scholars with an international information system of futures research that provides public access; </w:t>
      </w:r>
    </w:p>
    <w:p w14:paraId="3548F9BF" w14:textId="77777777" w:rsidR="00710AE5" w:rsidRPr="00710AE5" w:rsidRDefault="00710AE5" w:rsidP="00710AE5">
      <w:pPr>
        <w:numPr>
          <w:ilvl w:val="0"/>
          <w:numId w:val="1"/>
        </w:numPr>
        <w:spacing w:before="100" w:beforeAutospacing="1" w:after="100" w:afterAutospacing="1"/>
        <w:rPr>
          <w:rFonts w:ascii="Times New Roman" w:hAnsi="Times New Roman"/>
          <w:bCs w:val="0"/>
          <w:color w:val="000000"/>
          <w:sz w:val="24"/>
          <w:szCs w:val="24"/>
        </w:rPr>
      </w:pPr>
      <w:r w:rsidRPr="00710AE5">
        <w:rPr>
          <w:rFonts w:ascii="Times New Roman" w:hAnsi="Times New Roman"/>
          <w:bCs w:val="0"/>
          <w:color w:val="000000"/>
          <w:sz w:val="24"/>
          <w:szCs w:val="24"/>
        </w:rPr>
        <w:t>The annual</w:t>
      </w:r>
      <w:r w:rsidRPr="00710AE5">
        <w:rPr>
          <w:rFonts w:ascii="Times New Roman" w:hAnsi="Times New Roman"/>
          <w:b/>
          <w:i/>
          <w:iCs/>
          <w:color w:val="000000"/>
          <w:sz w:val="24"/>
          <w:szCs w:val="24"/>
        </w:rPr>
        <w:t xml:space="preserve"> </w:t>
      </w:r>
      <w:hyperlink r:id="rId21" w:history="1">
        <w:r w:rsidRPr="00710AE5">
          <w:rPr>
            <w:rFonts w:ascii="Times New Roman" w:hAnsi="Times New Roman"/>
            <w:b/>
            <w:i/>
            <w:iCs/>
            <w:color w:val="0000EE"/>
            <w:sz w:val="24"/>
            <w:szCs w:val="24"/>
            <w:u w:val="single"/>
          </w:rPr>
          <w:t>State of the Future</w:t>
        </w:r>
      </w:hyperlink>
      <w:r w:rsidRPr="00710AE5">
        <w:rPr>
          <w:rFonts w:ascii="Times New Roman" w:hAnsi="Times New Roman"/>
          <w:b/>
          <w:i/>
          <w:iCs/>
          <w:color w:val="000000"/>
          <w:sz w:val="24"/>
          <w:szCs w:val="24"/>
        </w:rPr>
        <w:t xml:space="preserve"> </w:t>
      </w:r>
      <w:r w:rsidRPr="00710AE5">
        <w:rPr>
          <w:rFonts w:ascii="Times New Roman" w:hAnsi="Times New Roman"/>
          <w:bCs w:val="0"/>
          <w:color w:val="000000"/>
          <w:sz w:val="24"/>
          <w:szCs w:val="24"/>
        </w:rPr>
        <w:t xml:space="preserve">report (based on an integration of others' forecasts and the Project's own work, and built on the foundation of the previous years' reports); </w:t>
      </w:r>
    </w:p>
    <w:p w14:paraId="4BA1DA85" w14:textId="77777777" w:rsidR="00710AE5" w:rsidRPr="00710AE5" w:rsidRDefault="00710AE5" w:rsidP="00710AE5">
      <w:pPr>
        <w:numPr>
          <w:ilvl w:val="0"/>
          <w:numId w:val="1"/>
        </w:numPr>
        <w:spacing w:before="100" w:beforeAutospacing="1" w:after="100" w:afterAutospacing="1"/>
        <w:rPr>
          <w:rFonts w:ascii="Times New Roman" w:hAnsi="Times New Roman"/>
          <w:bCs w:val="0"/>
          <w:color w:val="000000"/>
          <w:sz w:val="24"/>
          <w:szCs w:val="24"/>
        </w:rPr>
      </w:pPr>
      <w:r w:rsidRPr="00710AE5">
        <w:rPr>
          <w:rFonts w:ascii="Times New Roman" w:hAnsi="Times New Roman"/>
          <w:bCs w:val="0"/>
          <w:color w:val="000000"/>
          <w:sz w:val="24"/>
          <w:szCs w:val="24"/>
        </w:rPr>
        <w:t xml:space="preserve">Special studies such as Future Issues of Science and Technology, Futures Research Methodology, Middle-East Peace Scenarios, Environmental Security, Education and Learning to the year 2030, Future Global Ethical Issues, Lessons and Questions from History, and Future of Africa; </w:t>
      </w:r>
    </w:p>
    <w:p w14:paraId="1B48FAC2" w14:textId="77777777" w:rsidR="00710AE5" w:rsidRPr="00710AE5" w:rsidRDefault="00710AE5" w:rsidP="00710AE5">
      <w:pPr>
        <w:numPr>
          <w:ilvl w:val="0"/>
          <w:numId w:val="1"/>
        </w:numPr>
        <w:spacing w:before="100" w:beforeAutospacing="1" w:after="100" w:afterAutospacing="1"/>
        <w:rPr>
          <w:rFonts w:ascii="Times New Roman" w:hAnsi="Times New Roman"/>
          <w:bCs w:val="0"/>
          <w:color w:val="000000"/>
          <w:sz w:val="24"/>
          <w:szCs w:val="24"/>
        </w:rPr>
      </w:pPr>
      <w:r w:rsidRPr="00710AE5">
        <w:rPr>
          <w:rFonts w:ascii="Times New Roman" w:hAnsi="Times New Roman"/>
          <w:bCs w:val="0"/>
          <w:color w:val="000000"/>
          <w:sz w:val="24"/>
          <w:szCs w:val="24"/>
        </w:rPr>
        <w:t xml:space="preserve">Advanced training in the methodology and analysis of critical issues, opportunities, and challenges of the future. </w:t>
      </w:r>
    </w:p>
    <w:p w14:paraId="59C8A12B" w14:textId="23671FA3" w:rsidR="00710AE5" w:rsidRPr="00710AE5" w:rsidRDefault="00710AE5" w:rsidP="00710AE5">
      <w:pPr>
        <w:spacing w:before="100" w:beforeAutospacing="1" w:after="100" w:afterAutospacing="1"/>
        <w:rPr>
          <w:rFonts w:ascii="Times New Roman" w:hAnsi="Times New Roman"/>
          <w:bCs w:val="0"/>
          <w:color w:val="000000"/>
          <w:sz w:val="24"/>
          <w:szCs w:val="24"/>
        </w:rPr>
      </w:pPr>
      <w:r w:rsidRPr="00710AE5">
        <w:rPr>
          <w:rFonts w:ascii="Times New Roman" w:hAnsi="Times New Roman"/>
          <w:bCs w:val="0"/>
          <w:color w:val="000000"/>
          <w:sz w:val="24"/>
          <w:szCs w:val="24"/>
        </w:rPr>
        <w:t xml:space="preserve">Millennium Project </w:t>
      </w:r>
      <w:hyperlink r:id="rId22" w:history="1">
        <w:r w:rsidRPr="00710AE5">
          <w:rPr>
            <w:rFonts w:ascii="Times New Roman" w:hAnsi="Times New Roman"/>
            <w:bCs w:val="0"/>
            <w:color w:val="0000EE"/>
            <w:sz w:val="27"/>
            <w:u w:val="single"/>
          </w:rPr>
          <w:t>products</w:t>
        </w:r>
      </w:hyperlink>
      <w:r w:rsidRPr="00710AE5">
        <w:rPr>
          <w:rFonts w:ascii="Times New Roman" w:hAnsi="Times New Roman"/>
          <w:bCs w:val="0"/>
          <w:color w:val="000000"/>
          <w:sz w:val="27"/>
          <w:szCs w:val="27"/>
        </w:rPr>
        <w:t xml:space="preserve"> </w:t>
      </w:r>
      <w:r w:rsidRPr="00710AE5">
        <w:rPr>
          <w:rFonts w:ascii="Times New Roman" w:hAnsi="Times New Roman"/>
          <w:bCs w:val="0"/>
          <w:color w:val="000000"/>
          <w:sz w:val="24"/>
          <w:szCs w:val="24"/>
        </w:rPr>
        <w:t xml:space="preserve">include:  </w:t>
      </w:r>
      <w:hyperlink r:id="rId23" w:history="1">
        <w:r w:rsidRPr="00710AE5">
          <w:rPr>
            <w:rFonts w:ascii="Times New Roman" w:hAnsi="Times New Roman"/>
            <w:bCs w:val="0"/>
            <w:color w:val="0000EE"/>
            <w:sz w:val="24"/>
            <w:szCs w:val="24"/>
            <w:u w:val="single"/>
          </w:rPr>
          <w:t>Futures Research Methodology</w:t>
        </w:r>
      </w:hyperlink>
      <w:r w:rsidRPr="00710AE5">
        <w:rPr>
          <w:rFonts w:ascii="Times New Roman" w:hAnsi="Times New Roman"/>
          <w:bCs w:val="0"/>
          <w:color w:val="000000"/>
          <w:sz w:val="24"/>
          <w:szCs w:val="24"/>
        </w:rPr>
        <w:t xml:space="preserve">; the annual </w:t>
      </w:r>
      <w:hyperlink r:id="rId24" w:history="1">
        <w:r w:rsidRPr="00710AE5">
          <w:rPr>
            <w:rFonts w:ascii="Times New Roman" w:hAnsi="Times New Roman"/>
            <w:bCs w:val="0"/>
            <w:i/>
            <w:iCs/>
            <w:color w:val="0000EE"/>
            <w:sz w:val="24"/>
            <w:szCs w:val="24"/>
            <w:u w:val="single"/>
          </w:rPr>
          <w:t>State of the Future</w:t>
        </w:r>
      </w:hyperlink>
      <w:r w:rsidRPr="00710AE5">
        <w:rPr>
          <w:rFonts w:ascii="Times New Roman" w:hAnsi="Times New Roman"/>
          <w:bCs w:val="0"/>
          <w:color w:val="000000"/>
          <w:sz w:val="24"/>
          <w:szCs w:val="24"/>
        </w:rPr>
        <w:t xml:space="preserve">  reports, </w:t>
      </w:r>
      <w:hyperlink r:id="rId25" w:history="1">
        <w:r w:rsidRPr="00710AE5">
          <w:rPr>
            <w:rFonts w:ascii="Times New Roman" w:hAnsi="Times New Roman"/>
            <w:bCs w:val="0"/>
            <w:color w:val="0000EE"/>
            <w:sz w:val="24"/>
            <w:szCs w:val="24"/>
            <w:u w:val="single"/>
          </w:rPr>
          <w:t>Environme</w:t>
        </w:r>
        <w:r w:rsidR="002A1540">
          <w:rPr>
            <w:rFonts w:ascii="Times New Roman" w:hAnsi="Times New Roman"/>
            <w:bCs w:val="0"/>
            <w:color w:val="0000EE"/>
            <w:sz w:val="24"/>
            <w:szCs w:val="24"/>
            <w:u w:val="single"/>
          </w:rPr>
          <w:t>n</w:t>
        </w:r>
        <w:r w:rsidRPr="00710AE5">
          <w:rPr>
            <w:rFonts w:ascii="Times New Roman" w:hAnsi="Times New Roman"/>
            <w:bCs w:val="0"/>
            <w:color w:val="0000EE"/>
            <w:sz w:val="24"/>
            <w:szCs w:val="24"/>
            <w:u w:val="single"/>
          </w:rPr>
          <w:t>tal Security studies</w:t>
        </w:r>
      </w:hyperlink>
      <w:r w:rsidRPr="00710AE5">
        <w:rPr>
          <w:rFonts w:ascii="Times New Roman" w:hAnsi="Times New Roman"/>
          <w:bCs w:val="0"/>
          <w:color w:val="000000"/>
          <w:sz w:val="24"/>
          <w:szCs w:val="24"/>
        </w:rPr>
        <w:t>;  </w:t>
      </w:r>
      <w:hyperlink r:id="rId26" w:history="1">
        <w:r w:rsidRPr="00710AE5">
          <w:rPr>
            <w:rFonts w:ascii="Times New Roman" w:hAnsi="Times New Roman"/>
            <w:bCs w:val="0"/>
            <w:color w:val="0000EE"/>
            <w:sz w:val="24"/>
            <w:szCs w:val="24"/>
            <w:u w:val="single"/>
          </w:rPr>
          <w:t>State of the Future Index</w:t>
        </w:r>
      </w:hyperlink>
      <w:r w:rsidRPr="00710AE5">
        <w:rPr>
          <w:rFonts w:ascii="Times New Roman" w:hAnsi="Times New Roman"/>
          <w:bCs w:val="0"/>
          <w:color w:val="000000"/>
          <w:sz w:val="24"/>
          <w:szCs w:val="24"/>
        </w:rPr>
        <w:t xml:space="preserve">; </w:t>
      </w:r>
      <w:hyperlink r:id="rId27" w:history="1"/>
      <w:r w:rsidRPr="00710AE5">
        <w:rPr>
          <w:rFonts w:ascii="Times New Roman" w:hAnsi="Times New Roman"/>
          <w:bCs w:val="0"/>
          <w:color w:val="000000"/>
          <w:sz w:val="24"/>
          <w:szCs w:val="24"/>
        </w:rPr>
        <w:t xml:space="preserve">a six part series </w:t>
      </w:r>
      <w:hyperlink r:id="rId28" w:history="1">
        <w:r w:rsidRPr="00710AE5">
          <w:rPr>
            <w:rFonts w:ascii="Times New Roman" w:hAnsi="Times New Roman"/>
            <w:bCs w:val="0"/>
            <w:color w:val="0000EE"/>
            <w:sz w:val="24"/>
            <w:szCs w:val="24"/>
            <w:u w:val="single"/>
          </w:rPr>
          <w:t>Africa in 2025</w:t>
        </w:r>
      </w:hyperlink>
      <w:r w:rsidRPr="00710AE5">
        <w:rPr>
          <w:rFonts w:ascii="Times New Roman" w:hAnsi="Times New Roman"/>
          <w:bCs w:val="0"/>
          <w:color w:val="000000"/>
          <w:sz w:val="24"/>
          <w:szCs w:val="24"/>
        </w:rPr>
        <w:t xml:space="preserve">; </w:t>
      </w:r>
      <w:hyperlink r:id="rId29" w:history="1">
        <w:r w:rsidRPr="00710AE5">
          <w:rPr>
            <w:rFonts w:ascii="Times New Roman" w:hAnsi="Times New Roman"/>
            <w:bCs w:val="0"/>
            <w:color w:val="0000EE"/>
            <w:sz w:val="24"/>
            <w:szCs w:val="24"/>
            <w:u w:val="single"/>
          </w:rPr>
          <w:t>World Leaders on Global Challenges</w:t>
        </w:r>
      </w:hyperlink>
      <w:r w:rsidRPr="00710AE5">
        <w:rPr>
          <w:rFonts w:ascii="Times New Roman" w:hAnsi="Times New Roman"/>
          <w:bCs w:val="0"/>
          <w:color w:val="000000"/>
          <w:sz w:val="24"/>
          <w:szCs w:val="24"/>
        </w:rPr>
        <w:t xml:space="preserve">; and other researches available at </w:t>
      </w:r>
      <w:hyperlink r:id="rId30" w:history="1">
        <w:r w:rsidRPr="00710AE5">
          <w:rPr>
            <w:rFonts w:ascii="Times New Roman" w:hAnsi="Times New Roman"/>
            <w:bCs w:val="0"/>
            <w:color w:val="0000EE"/>
            <w:sz w:val="24"/>
            <w:szCs w:val="24"/>
            <w:u w:val="single"/>
          </w:rPr>
          <w:t>Special Studies</w:t>
        </w:r>
      </w:hyperlink>
      <w:r w:rsidRPr="00710AE5">
        <w:rPr>
          <w:rFonts w:ascii="Times New Roman" w:hAnsi="Times New Roman"/>
          <w:bCs w:val="0"/>
          <w:color w:val="000000"/>
          <w:sz w:val="24"/>
          <w:szCs w:val="24"/>
        </w:rPr>
        <w:t xml:space="preserve">. </w:t>
      </w:r>
    </w:p>
    <w:p w14:paraId="00DBCD69" w14:textId="77777777" w:rsidR="00710AE5" w:rsidRPr="00710AE5" w:rsidRDefault="00710AE5" w:rsidP="00710AE5">
      <w:pPr>
        <w:spacing w:before="100" w:beforeAutospacing="1" w:after="100" w:afterAutospacing="1"/>
        <w:rPr>
          <w:rFonts w:ascii="Times New Roman" w:hAnsi="Times New Roman"/>
          <w:bCs w:val="0"/>
          <w:color w:val="000000"/>
          <w:sz w:val="24"/>
          <w:szCs w:val="24"/>
        </w:rPr>
      </w:pPr>
      <w:r w:rsidRPr="00710AE5">
        <w:rPr>
          <w:rFonts w:ascii="Times New Roman" w:hAnsi="Times New Roman"/>
          <w:bCs w:val="0"/>
          <w:color w:val="000000"/>
          <w:sz w:val="24"/>
          <w:szCs w:val="24"/>
        </w:rPr>
        <w:t>The Project works with U.N. Organizations, governments, corporations, NGOs, universities, and individuals. To interconnect global and local thinking, regional "</w:t>
      </w:r>
      <w:hyperlink r:id="rId31" w:history="1">
        <w:r w:rsidRPr="00710AE5">
          <w:rPr>
            <w:rFonts w:ascii="Times New Roman" w:hAnsi="Times New Roman"/>
            <w:bCs w:val="0"/>
            <w:color w:val="0000EE"/>
            <w:sz w:val="27"/>
            <w:u w:val="single"/>
          </w:rPr>
          <w:t>Nodes</w:t>
        </w:r>
      </w:hyperlink>
      <w:r w:rsidRPr="00710AE5">
        <w:rPr>
          <w:rFonts w:ascii="Times New Roman" w:hAnsi="Times New Roman"/>
          <w:bCs w:val="0"/>
          <w:color w:val="000000"/>
          <w:sz w:val="24"/>
          <w:szCs w:val="24"/>
        </w:rPr>
        <w:t xml:space="preserve">" (groups of  individuals and institutions) have been established to conduct the work of the project located in Argentina (Buenos Aires); Australasia (Perth/Sydney, Australia); Azerbaijan (Baku); Bolivia (La Paz/Santa Cruz); Brazil (Sao Paulo); Brussels-Area (Brussels); Central Europe (Prague, Czech Republic and Bratislava, Slovak Republic; </w:t>
      </w:r>
      <w:proofErr w:type="spellStart"/>
      <w:r w:rsidRPr="00710AE5">
        <w:rPr>
          <w:rFonts w:ascii="Times New Roman" w:hAnsi="Times New Roman"/>
          <w:bCs w:val="0"/>
          <w:color w:val="000000"/>
          <w:sz w:val="24"/>
          <w:szCs w:val="24"/>
        </w:rPr>
        <w:t>Warshaw</w:t>
      </w:r>
      <w:proofErr w:type="spellEnd"/>
      <w:r w:rsidRPr="00710AE5">
        <w:rPr>
          <w:rFonts w:ascii="Times New Roman" w:hAnsi="Times New Roman"/>
          <w:bCs w:val="0"/>
          <w:color w:val="000000"/>
          <w:sz w:val="24"/>
          <w:szCs w:val="24"/>
        </w:rPr>
        <w:t xml:space="preserve">, Poland); Canada; Chile (Santiago); China (Beijing); Cyber Node, Internet; Egypt (Cairo); Finland (Helsinki); France (Paris); Germany (Cologne/Berlin); Gulf Region (Kuwait); India (New Delhi and Madurai); Iran (Tehran); Israel (Tel Aviv); Italy (Rome); Japan (Tokyo); Korea (Seoul); Mexico (Mexico City); Peru (Lima); Russian Federation (Moscow); Silicon Valley (US); Slovenia (Ljubljana); South Africa (Pretoria/Johannesburg); Turkey (Istanbul); United Arab Emirates (Dubai); UK (London); Venezuela (Caracas); Washington, DC (coordinating office). To connect research to implementation, policy leaders are interviewed by the Project's Nodes as part of the assessment of proposed actions to address issues and opportunities. </w:t>
      </w:r>
    </w:p>
    <w:p w14:paraId="0B63E002" w14:textId="77777777" w:rsidR="00710AE5" w:rsidRPr="00710AE5" w:rsidRDefault="00710AE5" w:rsidP="00710AE5">
      <w:pPr>
        <w:spacing w:before="100" w:beforeAutospacing="1" w:after="100" w:afterAutospacing="1"/>
        <w:rPr>
          <w:rFonts w:ascii="Times New Roman" w:hAnsi="Times New Roman"/>
          <w:bCs w:val="0"/>
          <w:color w:val="000000"/>
          <w:sz w:val="24"/>
          <w:szCs w:val="24"/>
        </w:rPr>
      </w:pPr>
      <w:hyperlink r:id="rId32" w:history="1">
        <w:r w:rsidRPr="00710AE5">
          <w:rPr>
            <w:rFonts w:ascii="Times New Roman" w:hAnsi="Times New Roman"/>
            <w:bCs w:val="0"/>
            <w:color w:val="0000EE"/>
            <w:sz w:val="27"/>
            <w:u w:val="single"/>
          </w:rPr>
          <w:t>Sponsors</w:t>
        </w:r>
      </w:hyperlink>
      <w:r w:rsidRPr="00710AE5">
        <w:rPr>
          <w:rFonts w:ascii="Times New Roman" w:hAnsi="Times New Roman"/>
          <w:bCs w:val="0"/>
          <w:color w:val="000000"/>
          <w:sz w:val="24"/>
          <w:szCs w:val="24"/>
        </w:rPr>
        <w:t xml:space="preserve"> for the operational program have been Alan F. Kay &amp; Hazel Henderson Foundation for Social Innovation, St. Augustine, Florida; Amana Institute, Sao Paulo, Brazil; Applied Materials, Santa Clara, California; Army Environmental Policy Institute (AEPI), Arlington, Virginia; Azerbaijan Ministry of Communications, Baku, Azerbaijan; Dar </w:t>
      </w:r>
      <w:proofErr w:type="spellStart"/>
      <w:r w:rsidRPr="00710AE5">
        <w:rPr>
          <w:rFonts w:ascii="Times New Roman" w:hAnsi="Times New Roman"/>
          <w:bCs w:val="0"/>
          <w:color w:val="000000"/>
          <w:sz w:val="24"/>
          <w:szCs w:val="24"/>
        </w:rPr>
        <w:t>Almashora</w:t>
      </w:r>
      <w:proofErr w:type="spellEnd"/>
      <w:r w:rsidRPr="00710AE5">
        <w:rPr>
          <w:rFonts w:ascii="Times New Roman" w:hAnsi="Times New Roman"/>
          <w:bCs w:val="0"/>
          <w:color w:val="000000"/>
          <w:sz w:val="24"/>
          <w:szCs w:val="24"/>
        </w:rPr>
        <w:t xml:space="preserve"> for Consulting, Kuwait (for Kuwait Oil Company and Kuwait Petroleum Corporation; Deloitte &amp; </w:t>
      </w:r>
      <w:proofErr w:type="spellStart"/>
      <w:r w:rsidRPr="00710AE5">
        <w:rPr>
          <w:rFonts w:ascii="Times New Roman" w:hAnsi="Times New Roman"/>
          <w:bCs w:val="0"/>
          <w:color w:val="000000"/>
          <w:sz w:val="24"/>
          <w:szCs w:val="24"/>
        </w:rPr>
        <w:t>Touche</w:t>
      </w:r>
      <w:proofErr w:type="spellEnd"/>
      <w:r w:rsidRPr="00710AE5">
        <w:rPr>
          <w:rFonts w:ascii="Times New Roman" w:hAnsi="Times New Roman"/>
          <w:bCs w:val="0"/>
          <w:color w:val="000000"/>
          <w:sz w:val="24"/>
          <w:szCs w:val="24"/>
        </w:rPr>
        <w:t xml:space="preserve"> LLP, Cleveland, Ohio; Ford Motor Company, Dearborn, Michigan; Foundation for the Future, Bellevue, Washington; General Motors, Warren, Michigan; Hershey Company, Hershey, Pennsylvania; Hughes Space and Communications, Los Angeles, California; KOREA 2050 (for South Korean Presidential Commission on Education; South Korean Ministry of Education; Ministry of Budget; and South Korean Ministry of Planning); Monsanto Company, St. Louis, Missouri; Motorola Corporation, </w:t>
      </w:r>
      <w:proofErr w:type="spellStart"/>
      <w:r w:rsidRPr="00710AE5">
        <w:rPr>
          <w:rFonts w:ascii="Times New Roman" w:hAnsi="Times New Roman"/>
          <w:bCs w:val="0"/>
          <w:color w:val="000000"/>
          <w:sz w:val="24"/>
          <w:szCs w:val="24"/>
        </w:rPr>
        <w:t>Schaumbers</w:t>
      </w:r>
      <w:proofErr w:type="spellEnd"/>
      <w:r w:rsidRPr="00710AE5">
        <w:rPr>
          <w:rFonts w:ascii="Times New Roman" w:hAnsi="Times New Roman"/>
          <w:bCs w:val="0"/>
          <w:color w:val="000000"/>
          <w:sz w:val="24"/>
          <w:szCs w:val="24"/>
        </w:rPr>
        <w:t xml:space="preserve">, Illinois; Pioneer Hi-Bred International, West Des Moines, Iowa; The Rockefeller Foundation, New York, NY; Shell International, (Royal Dutch </w:t>
      </w:r>
      <w:r w:rsidRPr="00710AE5">
        <w:rPr>
          <w:rFonts w:ascii="Times New Roman" w:hAnsi="Times New Roman"/>
          <w:bCs w:val="0"/>
          <w:color w:val="000000"/>
          <w:sz w:val="24"/>
          <w:szCs w:val="24"/>
        </w:rPr>
        <w:lastRenderedPageBreak/>
        <w:t xml:space="preserve">Shell Petroleum Company), London, United Kingdom; UNU, Tokyo, Japan; UNDP, New York, NY; UNESCO, Paris, France; U.S. Environmental Protection Agency (EPA), Washington, D.C.; U.S. Department of Energy Washington, D.C.; Foresight and Governance Project of the Woodrow Wilson International Center for Scholars, Washington, D.C; World Bank (through World Perspectives Inc.), Washington, DC. </w:t>
      </w:r>
    </w:p>
    <w:p w14:paraId="11955C4F" w14:textId="77777777" w:rsidR="00710AE5" w:rsidRPr="00710AE5" w:rsidRDefault="00710AE5" w:rsidP="00710AE5">
      <w:pPr>
        <w:spacing w:before="100" w:beforeAutospacing="1" w:after="100" w:afterAutospacing="1"/>
        <w:rPr>
          <w:rFonts w:ascii="Times New Roman" w:hAnsi="Times New Roman"/>
          <w:bCs w:val="0"/>
          <w:color w:val="000000"/>
          <w:sz w:val="24"/>
          <w:szCs w:val="24"/>
        </w:rPr>
      </w:pPr>
      <w:hyperlink r:id="rId33" w:history="1">
        <w:r w:rsidRPr="00710AE5">
          <w:rPr>
            <w:rFonts w:ascii="Times New Roman" w:hAnsi="Times New Roman"/>
            <w:bCs w:val="0"/>
            <w:color w:val="0000EE"/>
            <w:sz w:val="24"/>
            <w:szCs w:val="24"/>
            <w:u w:val="single"/>
          </w:rPr>
          <w:t>Short power point presentation of the Millennium Project</w:t>
        </w:r>
      </w:hyperlink>
      <w:hyperlink r:id="rId34" w:history="1"/>
      <w:r w:rsidRPr="00710AE5">
        <w:rPr>
          <w:rFonts w:ascii="Times New Roman" w:hAnsi="Times New Roman"/>
          <w:bCs w:val="0"/>
          <w:color w:val="000000"/>
          <w:sz w:val="24"/>
          <w:szCs w:val="24"/>
        </w:rPr>
        <w:t xml:space="preserve"> </w:t>
      </w:r>
    </w:p>
    <w:p w14:paraId="2A030ECA" w14:textId="77777777" w:rsidR="00710AE5" w:rsidRPr="00710AE5" w:rsidRDefault="00710AE5" w:rsidP="00710AE5">
      <w:pPr>
        <w:spacing w:before="100" w:beforeAutospacing="1" w:after="100" w:afterAutospacing="1"/>
        <w:rPr>
          <w:rFonts w:ascii="Times New Roman" w:hAnsi="Times New Roman"/>
          <w:bCs w:val="0"/>
          <w:color w:val="000000"/>
          <w:sz w:val="24"/>
          <w:szCs w:val="24"/>
        </w:rPr>
      </w:pPr>
      <w:hyperlink r:id="rId35" w:history="1">
        <w:r w:rsidRPr="00710AE5">
          <w:rPr>
            <w:rFonts w:ascii="Times New Roman" w:hAnsi="Times New Roman"/>
            <w:bCs w:val="0"/>
            <w:color w:val="0000EE"/>
            <w:sz w:val="24"/>
            <w:szCs w:val="24"/>
            <w:u w:val="single"/>
          </w:rPr>
          <w:t>Millennium Project Flyer</w:t>
        </w:r>
      </w:hyperlink>
      <w:r w:rsidRPr="00710AE5">
        <w:rPr>
          <w:rFonts w:ascii="Times New Roman" w:hAnsi="Times New Roman"/>
          <w:bCs w:val="0"/>
          <w:color w:val="000000"/>
          <w:sz w:val="24"/>
          <w:szCs w:val="24"/>
        </w:rPr>
        <w:t xml:space="preserve"> </w:t>
      </w:r>
    </w:p>
    <w:p w14:paraId="525B3389" w14:textId="77777777" w:rsidR="00710AE5" w:rsidRPr="00710AE5" w:rsidRDefault="00710AE5" w:rsidP="00710AE5">
      <w:pPr>
        <w:spacing w:before="100" w:beforeAutospacing="1" w:after="100" w:afterAutospacing="1"/>
        <w:rPr>
          <w:rFonts w:ascii="Times New Roman" w:hAnsi="Times New Roman"/>
          <w:bCs w:val="0"/>
          <w:color w:val="000000"/>
          <w:sz w:val="24"/>
          <w:szCs w:val="24"/>
        </w:rPr>
      </w:pPr>
      <w:hyperlink r:id="rId36" w:history="1">
        <w:r w:rsidRPr="00710AE5">
          <w:rPr>
            <w:rFonts w:ascii="Times New Roman" w:hAnsi="Times New Roman"/>
            <w:bCs w:val="0"/>
            <w:color w:val="0000EE"/>
            <w:sz w:val="24"/>
            <w:szCs w:val="24"/>
            <w:u w:val="single"/>
          </w:rPr>
          <w:t>Millennium Project Planning Committee members</w:t>
        </w:r>
      </w:hyperlink>
      <w:r w:rsidRPr="00710AE5">
        <w:rPr>
          <w:rFonts w:ascii="Times New Roman" w:hAnsi="Times New Roman"/>
          <w:bCs w:val="0"/>
          <w:color w:val="000000"/>
          <w:sz w:val="24"/>
          <w:szCs w:val="24"/>
        </w:rPr>
        <w:t xml:space="preserve"> </w:t>
      </w:r>
    </w:p>
    <w:p w14:paraId="0FD4F04B" w14:textId="77777777" w:rsidR="00710AE5" w:rsidRPr="00710AE5" w:rsidRDefault="00710AE5" w:rsidP="00710AE5">
      <w:pPr>
        <w:rPr>
          <w:rFonts w:ascii="Times New Roman" w:hAnsi="Times New Roman"/>
          <w:bCs w:val="0"/>
          <w:color w:val="000000"/>
          <w:sz w:val="24"/>
          <w:szCs w:val="24"/>
        </w:rPr>
      </w:pPr>
      <w:r w:rsidRPr="00710AE5">
        <w:rPr>
          <w:rFonts w:ascii="Times New Roman" w:hAnsi="Times New Roman"/>
          <w:bCs w:val="0"/>
          <w:color w:val="000000"/>
          <w:sz w:val="24"/>
          <w:szCs w:val="24"/>
        </w:rPr>
        <w:pict w14:anchorId="04909E11">
          <v:rect id="_x0000_i1026" style="width:6in;height:1.5pt" o:hralign="center" o:hrstd="t" o:hr="t" fillcolor="#a0a0a0" stroked="f"/>
        </w:pict>
      </w:r>
    </w:p>
    <w:p w14:paraId="77131D0C" w14:textId="77777777" w:rsidR="00710AE5" w:rsidRPr="00710AE5" w:rsidRDefault="00710AE5" w:rsidP="00710AE5">
      <w:pPr>
        <w:rPr>
          <w:rFonts w:ascii="Times New Roman" w:hAnsi="Times New Roman"/>
          <w:bCs w:val="0"/>
          <w:color w:val="000000"/>
          <w:sz w:val="24"/>
          <w:szCs w:val="24"/>
        </w:rPr>
      </w:pPr>
      <w:r w:rsidRPr="00710AE5">
        <w:rPr>
          <w:rFonts w:ascii="Times New Roman" w:hAnsi="Times New Roman"/>
          <w:bCs w:val="0"/>
          <w:color w:val="000000"/>
          <w:sz w:val="24"/>
          <w:szCs w:val="24"/>
        </w:rPr>
        <w:br/>
        <w:t xml:space="preserve">Self-subscription to the project's public listserv: see </w:t>
      </w:r>
      <w:hyperlink r:id="rId37" w:history="1">
        <w:r w:rsidRPr="00710AE5">
          <w:rPr>
            <w:rFonts w:ascii="Times New Roman" w:hAnsi="Times New Roman"/>
            <w:bCs w:val="0"/>
            <w:color w:val="0000EE"/>
            <w:sz w:val="24"/>
            <w:szCs w:val="24"/>
            <w:u w:val="single"/>
          </w:rPr>
          <w:t>http://www.millennium-project.org/millennium/listserv.html</w:t>
        </w:r>
      </w:hyperlink>
      <w:r w:rsidRPr="00710AE5">
        <w:rPr>
          <w:rFonts w:ascii="Times New Roman" w:hAnsi="Times New Roman"/>
          <w:bCs w:val="0"/>
          <w:color w:val="000000"/>
          <w:sz w:val="24"/>
          <w:szCs w:val="24"/>
        </w:rPr>
        <w:t xml:space="preserve"> </w:t>
      </w:r>
    </w:p>
    <w:p w14:paraId="1DFFED27" w14:textId="0C57AB48" w:rsidR="000941EA" w:rsidRPr="002A1540" w:rsidRDefault="00710AE5" w:rsidP="002A1540">
      <w:pPr>
        <w:spacing w:before="100" w:beforeAutospacing="1" w:after="100" w:afterAutospacing="1"/>
        <w:rPr>
          <w:rFonts w:ascii="Times New Roman" w:hAnsi="Times New Roman"/>
          <w:bCs w:val="0"/>
          <w:color w:val="000000"/>
          <w:sz w:val="24"/>
          <w:szCs w:val="24"/>
        </w:rPr>
      </w:pPr>
      <w:r w:rsidRPr="00710AE5">
        <w:rPr>
          <w:rFonts w:ascii="Times New Roman" w:hAnsi="Times New Roman"/>
          <w:bCs w:val="0"/>
          <w:color w:val="000000"/>
          <w:sz w:val="24"/>
          <w:szCs w:val="24"/>
        </w:rPr>
        <w:t xml:space="preserve">For more detailed information: e-mail The Millennium Project Director, Jerome C. Glenn at: </w:t>
      </w:r>
      <w:hyperlink r:id="rId38" w:history="1">
        <w:r w:rsidRPr="00710AE5">
          <w:rPr>
            <w:rFonts w:ascii="Times New Roman" w:hAnsi="Times New Roman"/>
            <w:bCs w:val="0"/>
            <w:color w:val="0000EE"/>
            <w:sz w:val="24"/>
            <w:szCs w:val="24"/>
            <w:u w:val="single"/>
          </w:rPr>
          <w:t>jglenn@igc.org</w:t>
        </w:r>
      </w:hyperlink>
      <w:r w:rsidRPr="00710AE5">
        <w:rPr>
          <w:rFonts w:ascii="Times New Roman" w:hAnsi="Times New Roman"/>
          <w:bCs w:val="0"/>
          <w:color w:val="000000"/>
          <w:sz w:val="24"/>
          <w:szCs w:val="24"/>
        </w:rPr>
        <w:t xml:space="preserve"> </w:t>
      </w:r>
    </w:p>
    <w:sectPr w:rsidR="000941EA" w:rsidRPr="002A1540"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45866"/>
    <w:multiLevelType w:val="multilevel"/>
    <w:tmpl w:val="F1C0F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0E538C"/>
    <w:rsid w:val="00174C04"/>
    <w:rsid w:val="002A1540"/>
    <w:rsid w:val="00710AE5"/>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462C511E"/>
  <w15:chartTrackingRefBased/>
  <w15:docId w15:val="{DFACB08B-8824-4959-ACC0-5BC4B5D09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10AE5"/>
    <w:rPr>
      <w:color w:val="0000EE"/>
      <w:u w:val="single"/>
    </w:rPr>
  </w:style>
  <w:style w:type="paragraph" w:styleId="NormalWeb">
    <w:name w:val="Normal (Web)"/>
    <w:basedOn w:val="Normal"/>
    <w:rsid w:val="00710AE5"/>
    <w:pPr>
      <w:spacing w:before="100" w:beforeAutospacing="1" w:after="100" w:afterAutospacing="1"/>
    </w:pPr>
    <w:rPr>
      <w:rFonts w:ascii="Times New Roman" w:hAnsi="Times New Roman"/>
      <w:bCs w:val="0"/>
      <w:color w:val="000000"/>
      <w:sz w:val="24"/>
      <w:szCs w:val="24"/>
    </w:rPr>
  </w:style>
  <w:style w:type="character" w:styleId="Emphasis">
    <w:name w:val="Emphasis"/>
    <w:qFormat/>
    <w:rsid w:val="00710AE5"/>
    <w:rPr>
      <w:i/>
      <w:iCs/>
    </w:rPr>
  </w:style>
  <w:style w:type="character" w:styleId="Strong">
    <w:name w:val="Strong"/>
    <w:qFormat/>
    <w:rsid w:val="00710A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86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millennium-project.org/millennium/nodes.html" TargetMode="External"/><Relationship Id="rId18" Type="http://schemas.openxmlformats.org/officeDocument/2006/relationships/hyperlink" Target="http://www.millennium-project.org/millennium/feasability.html" TargetMode="External"/><Relationship Id="rId26" Type="http://schemas.openxmlformats.org/officeDocument/2006/relationships/hyperlink" Target="http://www.millennium-project.org/millennium/SOFI.html" TargetMode="External"/><Relationship Id="rId39" Type="http://schemas.openxmlformats.org/officeDocument/2006/relationships/fontTable" Target="fontTable.xml"/><Relationship Id="rId21" Type="http://schemas.openxmlformats.org/officeDocument/2006/relationships/hyperlink" Target="http://www.millennium-project.org/millennium/issues.html" TargetMode="External"/><Relationship Id="rId34" Type="http://schemas.openxmlformats.org/officeDocument/2006/relationships/hyperlink" Target="http://www.millennium-project.org/millennium/overview.ppt" TargetMode="External"/><Relationship Id="rId7" Type="http://schemas.openxmlformats.org/officeDocument/2006/relationships/hyperlink" Target="http://www.millennium-project.org/millennium/fin.html" TargetMode="External"/><Relationship Id="rId12" Type="http://schemas.openxmlformats.org/officeDocument/2006/relationships/hyperlink" Target="http://www.millennium-project.org/millennium/spanover.html" TargetMode="External"/><Relationship Id="rId17" Type="http://schemas.openxmlformats.org/officeDocument/2006/relationships/hyperlink" Target="http://www.unesco.org/" TargetMode="External"/><Relationship Id="rId25" Type="http://schemas.openxmlformats.org/officeDocument/2006/relationships/hyperlink" Target="http://www.millennium-project.org/millennium/env-sec1.html" TargetMode="External"/><Relationship Id="rId33" Type="http://schemas.openxmlformats.org/officeDocument/2006/relationships/hyperlink" Target="http://www.millennium-project.org/millennium/overview.pps" TargetMode="External"/><Relationship Id="rId38" Type="http://schemas.openxmlformats.org/officeDocument/2006/relationships/hyperlink" Target="mailto:jglenn@igc.org" TargetMode="External"/><Relationship Id="rId2" Type="http://schemas.openxmlformats.org/officeDocument/2006/relationships/styles" Target="styles.xml"/><Relationship Id="rId16" Type="http://schemas.openxmlformats.org/officeDocument/2006/relationships/hyperlink" Target="http://www.undp.org" TargetMode="External"/><Relationship Id="rId20" Type="http://schemas.openxmlformats.org/officeDocument/2006/relationships/hyperlink" Target="http://www.millennium-project.org/millennium/issues.html" TargetMode="External"/><Relationship Id="rId29" Type="http://schemas.openxmlformats.org/officeDocument/2006/relationships/hyperlink" Target="http://www.millennium-project.org/millennium/un-summit.html" TargetMode="External"/><Relationship Id="rId1" Type="http://schemas.openxmlformats.org/officeDocument/2006/relationships/numbering" Target="numbering.xml"/><Relationship Id="rId6" Type="http://schemas.openxmlformats.org/officeDocument/2006/relationships/hyperlink" Target="http://www.millennium-project.org/millennium/french.html" TargetMode="External"/><Relationship Id="rId11" Type="http://schemas.openxmlformats.org/officeDocument/2006/relationships/hyperlink" Target="http://www.millennium-project.org/millennium/MP-Korean.doc" TargetMode="External"/><Relationship Id="rId24" Type="http://schemas.openxmlformats.org/officeDocument/2006/relationships/hyperlink" Target="http://www.millennium-project.org/millennium/issues.html" TargetMode="External"/><Relationship Id="rId32" Type="http://schemas.openxmlformats.org/officeDocument/2006/relationships/hyperlink" Target="http://www.millennium-project.org/millennium/affil.html" TargetMode="External"/><Relationship Id="rId37" Type="http://schemas.openxmlformats.org/officeDocument/2006/relationships/hyperlink" Target="http://www.millennium-project.org/millennium/listserv.html" TargetMode="External"/><Relationship Id="rId40" Type="http://schemas.openxmlformats.org/officeDocument/2006/relationships/theme" Target="theme/theme1.xml"/><Relationship Id="rId5" Type="http://schemas.openxmlformats.org/officeDocument/2006/relationships/hyperlink" Target="http://www.millennium-project.org/millennium/chinaover.html" TargetMode="External"/><Relationship Id="rId15" Type="http://schemas.openxmlformats.org/officeDocument/2006/relationships/hyperlink" Target="http://www.epa.gov/" TargetMode="External"/><Relationship Id="rId23" Type="http://schemas.openxmlformats.org/officeDocument/2006/relationships/hyperlink" Target="http://www.millennium-project.org/millennium/FRM-v3.html" TargetMode="External"/><Relationship Id="rId28" Type="http://schemas.openxmlformats.org/officeDocument/2006/relationships/hyperlink" Target="http://www.millennium-project.org/millennium/africa.html" TargetMode="External"/><Relationship Id="rId36" Type="http://schemas.openxmlformats.org/officeDocument/2006/relationships/hyperlink" Target="http://www.millennium-project.org/millennium/plancom.html" TargetMode="External"/><Relationship Id="rId10" Type="http://schemas.openxmlformats.org/officeDocument/2006/relationships/hyperlink" Target="http://www.millennium-project.org/millennium/japanese.html" TargetMode="External"/><Relationship Id="rId19" Type="http://schemas.openxmlformats.org/officeDocument/2006/relationships/hyperlink" Target="http://www.millennium-project.org/millennium/challeng.html" TargetMode="External"/><Relationship Id="rId31" Type="http://schemas.openxmlformats.org/officeDocument/2006/relationships/hyperlink" Target="http://www.millennium-project.org/millennium/nodes.html" TargetMode="External"/><Relationship Id="rId4" Type="http://schemas.openxmlformats.org/officeDocument/2006/relationships/webSettings" Target="webSettings.xml"/><Relationship Id="rId9" Type="http://schemas.openxmlformats.org/officeDocument/2006/relationships/hyperlink" Target="http://www.millennium-project.org/millennium/ibo.html" TargetMode="External"/><Relationship Id="rId14" Type="http://schemas.openxmlformats.org/officeDocument/2006/relationships/hyperlink" Target="http://www.si.edu/" TargetMode="External"/><Relationship Id="rId22" Type="http://schemas.openxmlformats.org/officeDocument/2006/relationships/hyperlink" Target="http://www.millennium-project.org/millennium/issues.html" TargetMode="External"/><Relationship Id="rId27" Type="http://schemas.openxmlformats.org/officeDocument/2006/relationships/hyperlink" Target="http://www.millennium-project.org/millennium/un-summit.html" TargetMode="External"/><Relationship Id="rId30" Type="http://schemas.openxmlformats.org/officeDocument/2006/relationships/hyperlink" Target="http://www.millennium-project.org/millennium/issues.html" TargetMode="External"/><Relationship Id="rId35" Type="http://schemas.openxmlformats.org/officeDocument/2006/relationships/hyperlink" Target="http://www.millennium-project.org/millennium/mpflyer-2009.html" TargetMode="External"/><Relationship Id="rId8" Type="http://schemas.openxmlformats.org/officeDocument/2006/relationships/hyperlink" Target="http://www.millennium-project.org/millennium/german.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1364</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The Millennium Project </vt:lpstr>
    </vt:vector>
  </TitlesOfParts>
  <Company>DevTec Global</Company>
  <LinksUpToDate>false</LinksUpToDate>
  <CharactersWithSpaces>9121</CharactersWithSpaces>
  <SharedDoc>false</SharedDoc>
  <HLinks>
    <vt:vector size="204" baseType="variant">
      <vt:variant>
        <vt:i4>7405635</vt:i4>
      </vt:variant>
      <vt:variant>
        <vt:i4>99</vt:i4>
      </vt:variant>
      <vt:variant>
        <vt:i4>0</vt:i4>
      </vt:variant>
      <vt:variant>
        <vt:i4>5</vt:i4>
      </vt:variant>
      <vt:variant>
        <vt:lpwstr>mailto:jglenn@igc.org</vt:lpwstr>
      </vt:variant>
      <vt:variant>
        <vt:lpwstr/>
      </vt:variant>
      <vt:variant>
        <vt:i4>3539042</vt:i4>
      </vt:variant>
      <vt:variant>
        <vt:i4>96</vt:i4>
      </vt:variant>
      <vt:variant>
        <vt:i4>0</vt:i4>
      </vt:variant>
      <vt:variant>
        <vt:i4>5</vt:i4>
      </vt:variant>
      <vt:variant>
        <vt:lpwstr>http://www.millennium-project.org/millennium/listserv.html</vt:lpwstr>
      </vt:variant>
      <vt:variant>
        <vt:lpwstr/>
      </vt:variant>
      <vt:variant>
        <vt:i4>262238</vt:i4>
      </vt:variant>
      <vt:variant>
        <vt:i4>93</vt:i4>
      </vt:variant>
      <vt:variant>
        <vt:i4>0</vt:i4>
      </vt:variant>
      <vt:variant>
        <vt:i4>5</vt:i4>
      </vt:variant>
      <vt:variant>
        <vt:lpwstr>http://www.millennium-project.org/millennium/plancom.html</vt:lpwstr>
      </vt:variant>
      <vt:variant>
        <vt:lpwstr/>
      </vt:variant>
      <vt:variant>
        <vt:i4>2752561</vt:i4>
      </vt:variant>
      <vt:variant>
        <vt:i4>90</vt:i4>
      </vt:variant>
      <vt:variant>
        <vt:i4>0</vt:i4>
      </vt:variant>
      <vt:variant>
        <vt:i4>5</vt:i4>
      </vt:variant>
      <vt:variant>
        <vt:lpwstr>http://www.millennium-project.org/millennium/mpflyer-2009.html</vt:lpwstr>
      </vt:variant>
      <vt:variant>
        <vt:lpwstr/>
      </vt:variant>
      <vt:variant>
        <vt:i4>5832707</vt:i4>
      </vt:variant>
      <vt:variant>
        <vt:i4>87</vt:i4>
      </vt:variant>
      <vt:variant>
        <vt:i4>0</vt:i4>
      </vt:variant>
      <vt:variant>
        <vt:i4>5</vt:i4>
      </vt:variant>
      <vt:variant>
        <vt:lpwstr>http://www.millennium-project.org/millennium/overview.ppt</vt:lpwstr>
      </vt:variant>
      <vt:variant>
        <vt:lpwstr/>
      </vt:variant>
      <vt:variant>
        <vt:i4>5832707</vt:i4>
      </vt:variant>
      <vt:variant>
        <vt:i4>84</vt:i4>
      </vt:variant>
      <vt:variant>
        <vt:i4>0</vt:i4>
      </vt:variant>
      <vt:variant>
        <vt:i4>5</vt:i4>
      </vt:variant>
      <vt:variant>
        <vt:lpwstr>http://www.millennium-project.org/millennium/overview.pps</vt:lpwstr>
      </vt:variant>
      <vt:variant>
        <vt:lpwstr/>
      </vt:variant>
      <vt:variant>
        <vt:i4>7340092</vt:i4>
      </vt:variant>
      <vt:variant>
        <vt:i4>81</vt:i4>
      </vt:variant>
      <vt:variant>
        <vt:i4>0</vt:i4>
      </vt:variant>
      <vt:variant>
        <vt:i4>5</vt:i4>
      </vt:variant>
      <vt:variant>
        <vt:lpwstr>http://www.millennium-project.org/millennium/affil.html</vt:lpwstr>
      </vt:variant>
      <vt:variant>
        <vt:lpwstr/>
      </vt:variant>
      <vt:variant>
        <vt:i4>6422585</vt:i4>
      </vt:variant>
      <vt:variant>
        <vt:i4>78</vt:i4>
      </vt:variant>
      <vt:variant>
        <vt:i4>0</vt:i4>
      </vt:variant>
      <vt:variant>
        <vt:i4>5</vt:i4>
      </vt:variant>
      <vt:variant>
        <vt:lpwstr>http://www.millennium-project.org/millennium/nodes.html</vt:lpwstr>
      </vt:variant>
      <vt:variant>
        <vt:lpwstr/>
      </vt:variant>
      <vt:variant>
        <vt:i4>5701657</vt:i4>
      </vt:variant>
      <vt:variant>
        <vt:i4>75</vt:i4>
      </vt:variant>
      <vt:variant>
        <vt:i4>0</vt:i4>
      </vt:variant>
      <vt:variant>
        <vt:i4>5</vt:i4>
      </vt:variant>
      <vt:variant>
        <vt:lpwstr>http://www.millennium-project.org/millennium/issues.html</vt:lpwstr>
      </vt:variant>
      <vt:variant>
        <vt:lpwstr/>
      </vt:variant>
      <vt:variant>
        <vt:i4>3080234</vt:i4>
      </vt:variant>
      <vt:variant>
        <vt:i4>72</vt:i4>
      </vt:variant>
      <vt:variant>
        <vt:i4>0</vt:i4>
      </vt:variant>
      <vt:variant>
        <vt:i4>5</vt:i4>
      </vt:variant>
      <vt:variant>
        <vt:lpwstr>http://www.millennium-project.org/millennium/un-summit.html</vt:lpwstr>
      </vt:variant>
      <vt:variant>
        <vt:lpwstr/>
      </vt:variant>
      <vt:variant>
        <vt:i4>5767170</vt:i4>
      </vt:variant>
      <vt:variant>
        <vt:i4>69</vt:i4>
      </vt:variant>
      <vt:variant>
        <vt:i4>0</vt:i4>
      </vt:variant>
      <vt:variant>
        <vt:i4>5</vt:i4>
      </vt:variant>
      <vt:variant>
        <vt:lpwstr>http://www.millennium-project.org/millennium/africa.html</vt:lpwstr>
      </vt:variant>
      <vt:variant>
        <vt:lpwstr/>
      </vt:variant>
      <vt:variant>
        <vt:i4>3080234</vt:i4>
      </vt:variant>
      <vt:variant>
        <vt:i4>66</vt:i4>
      </vt:variant>
      <vt:variant>
        <vt:i4>0</vt:i4>
      </vt:variant>
      <vt:variant>
        <vt:i4>5</vt:i4>
      </vt:variant>
      <vt:variant>
        <vt:lpwstr>http://www.millennium-project.org/millennium/un-summit.html</vt:lpwstr>
      </vt:variant>
      <vt:variant>
        <vt:lpwstr/>
      </vt:variant>
      <vt:variant>
        <vt:i4>3997802</vt:i4>
      </vt:variant>
      <vt:variant>
        <vt:i4>63</vt:i4>
      </vt:variant>
      <vt:variant>
        <vt:i4>0</vt:i4>
      </vt:variant>
      <vt:variant>
        <vt:i4>5</vt:i4>
      </vt:variant>
      <vt:variant>
        <vt:lpwstr>http://www.millennium-project.org/millennium/SOFI.html</vt:lpwstr>
      </vt:variant>
      <vt:variant>
        <vt:lpwstr/>
      </vt:variant>
      <vt:variant>
        <vt:i4>2818171</vt:i4>
      </vt:variant>
      <vt:variant>
        <vt:i4>60</vt:i4>
      </vt:variant>
      <vt:variant>
        <vt:i4>0</vt:i4>
      </vt:variant>
      <vt:variant>
        <vt:i4>5</vt:i4>
      </vt:variant>
      <vt:variant>
        <vt:lpwstr>http://www.millennium-project.org/millennium/env-sec1.html</vt:lpwstr>
      </vt:variant>
      <vt:variant>
        <vt:lpwstr/>
      </vt:variant>
      <vt:variant>
        <vt:i4>5701657</vt:i4>
      </vt:variant>
      <vt:variant>
        <vt:i4>57</vt:i4>
      </vt:variant>
      <vt:variant>
        <vt:i4>0</vt:i4>
      </vt:variant>
      <vt:variant>
        <vt:i4>5</vt:i4>
      </vt:variant>
      <vt:variant>
        <vt:lpwstr>http://www.millennium-project.org/millennium/issues.html</vt:lpwstr>
      </vt:variant>
      <vt:variant>
        <vt:lpwstr/>
      </vt:variant>
      <vt:variant>
        <vt:i4>5570560</vt:i4>
      </vt:variant>
      <vt:variant>
        <vt:i4>54</vt:i4>
      </vt:variant>
      <vt:variant>
        <vt:i4>0</vt:i4>
      </vt:variant>
      <vt:variant>
        <vt:i4>5</vt:i4>
      </vt:variant>
      <vt:variant>
        <vt:lpwstr>http://www.millennium-project.org/millennium/FRM-v3.html</vt:lpwstr>
      </vt:variant>
      <vt:variant>
        <vt:lpwstr/>
      </vt:variant>
      <vt:variant>
        <vt:i4>5701657</vt:i4>
      </vt:variant>
      <vt:variant>
        <vt:i4>51</vt:i4>
      </vt:variant>
      <vt:variant>
        <vt:i4>0</vt:i4>
      </vt:variant>
      <vt:variant>
        <vt:i4>5</vt:i4>
      </vt:variant>
      <vt:variant>
        <vt:lpwstr>http://www.millennium-project.org/millennium/issues.html</vt:lpwstr>
      </vt:variant>
      <vt:variant>
        <vt:lpwstr/>
      </vt:variant>
      <vt:variant>
        <vt:i4>5701657</vt:i4>
      </vt:variant>
      <vt:variant>
        <vt:i4>48</vt:i4>
      </vt:variant>
      <vt:variant>
        <vt:i4>0</vt:i4>
      </vt:variant>
      <vt:variant>
        <vt:i4>5</vt:i4>
      </vt:variant>
      <vt:variant>
        <vt:lpwstr>http://www.millennium-project.org/millennium/issues.html</vt:lpwstr>
      </vt:variant>
      <vt:variant>
        <vt:lpwstr/>
      </vt:variant>
      <vt:variant>
        <vt:i4>5701657</vt:i4>
      </vt:variant>
      <vt:variant>
        <vt:i4>45</vt:i4>
      </vt:variant>
      <vt:variant>
        <vt:i4>0</vt:i4>
      </vt:variant>
      <vt:variant>
        <vt:i4>5</vt:i4>
      </vt:variant>
      <vt:variant>
        <vt:lpwstr>http://www.millennium-project.org/millennium/issues.html</vt:lpwstr>
      </vt:variant>
      <vt:variant>
        <vt:lpwstr/>
      </vt:variant>
      <vt:variant>
        <vt:i4>2621546</vt:i4>
      </vt:variant>
      <vt:variant>
        <vt:i4>42</vt:i4>
      </vt:variant>
      <vt:variant>
        <vt:i4>0</vt:i4>
      </vt:variant>
      <vt:variant>
        <vt:i4>5</vt:i4>
      </vt:variant>
      <vt:variant>
        <vt:lpwstr>http://www.millennium-project.org/millennium/challeng.html</vt:lpwstr>
      </vt:variant>
      <vt:variant>
        <vt:lpwstr/>
      </vt:variant>
      <vt:variant>
        <vt:i4>262239</vt:i4>
      </vt:variant>
      <vt:variant>
        <vt:i4>39</vt:i4>
      </vt:variant>
      <vt:variant>
        <vt:i4>0</vt:i4>
      </vt:variant>
      <vt:variant>
        <vt:i4>5</vt:i4>
      </vt:variant>
      <vt:variant>
        <vt:lpwstr>http://www.millennium-project.org/millennium/feasability.html</vt:lpwstr>
      </vt:variant>
      <vt:variant>
        <vt:lpwstr/>
      </vt:variant>
      <vt:variant>
        <vt:i4>2818090</vt:i4>
      </vt:variant>
      <vt:variant>
        <vt:i4>36</vt:i4>
      </vt:variant>
      <vt:variant>
        <vt:i4>0</vt:i4>
      </vt:variant>
      <vt:variant>
        <vt:i4>5</vt:i4>
      </vt:variant>
      <vt:variant>
        <vt:lpwstr>http://www.unesco.org/</vt:lpwstr>
      </vt:variant>
      <vt:variant>
        <vt:lpwstr/>
      </vt:variant>
      <vt:variant>
        <vt:i4>4784198</vt:i4>
      </vt:variant>
      <vt:variant>
        <vt:i4>33</vt:i4>
      </vt:variant>
      <vt:variant>
        <vt:i4>0</vt:i4>
      </vt:variant>
      <vt:variant>
        <vt:i4>5</vt:i4>
      </vt:variant>
      <vt:variant>
        <vt:lpwstr>http://www.undp.org/</vt:lpwstr>
      </vt:variant>
      <vt:variant>
        <vt:lpwstr/>
      </vt:variant>
      <vt:variant>
        <vt:i4>4063329</vt:i4>
      </vt:variant>
      <vt:variant>
        <vt:i4>30</vt:i4>
      </vt:variant>
      <vt:variant>
        <vt:i4>0</vt:i4>
      </vt:variant>
      <vt:variant>
        <vt:i4>5</vt:i4>
      </vt:variant>
      <vt:variant>
        <vt:lpwstr>http://www.epa.gov/</vt:lpwstr>
      </vt:variant>
      <vt:variant>
        <vt:lpwstr/>
      </vt:variant>
      <vt:variant>
        <vt:i4>3997737</vt:i4>
      </vt:variant>
      <vt:variant>
        <vt:i4>27</vt:i4>
      </vt:variant>
      <vt:variant>
        <vt:i4>0</vt:i4>
      </vt:variant>
      <vt:variant>
        <vt:i4>5</vt:i4>
      </vt:variant>
      <vt:variant>
        <vt:lpwstr>http://www.si.edu/</vt:lpwstr>
      </vt:variant>
      <vt:variant>
        <vt:lpwstr/>
      </vt:variant>
      <vt:variant>
        <vt:i4>6422585</vt:i4>
      </vt:variant>
      <vt:variant>
        <vt:i4>24</vt:i4>
      </vt:variant>
      <vt:variant>
        <vt:i4>0</vt:i4>
      </vt:variant>
      <vt:variant>
        <vt:i4>5</vt:i4>
      </vt:variant>
      <vt:variant>
        <vt:lpwstr>http://www.millennium-project.org/millennium/nodes.html</vt:lpwstr>
      </vt:variant>
      <vt:variant>
        <vt:lpwstr/>
      </vt:variant>
      <vt:variant>
        <vt:i4>3145846</vt:i4>
      </vt:variant>
      <vt:variant>
        <vt:i4>21</vt:i4>
      </vt:variant>
      <vt:variant>
        <vt:i4>0</vt:i4>
      </vt:variant>
      <vt:variant>
        <vt:i4>5</vt:i4>
      </vt:variant>
      <vt:variant>
        <vt:lpwstr>http://www.millennium-project.org/millennium/spanover.html</vt:lpwstr>
      </vt:variant>
      <vt:variant>
        <vt:lpwstr/>
      </vt:variant>
      <vt:variant>
        <vt:i4>3997728</vt:i4>
      </vt:variant>
      <vt:variant>
        <vt:i4>18</vt:i4>
      </vt:variant>
      <vt:variant>
        <vt:i4>0</vt:i4>
      </vt:variant>
      <vt:variant>
        <vt:i4>5</vt:i4>
      </vt:variant>
      <vt:variant>
        <vt:lpwstr>http://www.millennium-project.org/millennium/MP-Korean.doc</vt:lpwstr>
      </vt:variant>
      <vt:variant>
        <vt:lpwstr/>
      </vt:variant>
      <vt:variant>
        <vt:i4>3080300</vt:i4>
      </vt:variant>
      <vt:variant>
        <vt:i4>15</vt:i4>
      </vt:variant>
      <vt:variant>
        <vt:i4>0</vt:i4>
      </vt:variant>
      <vt:variant>
        <vt:i4>5</vt:i4>
      </vt:variant>
      <vt:variant>
        <vt:lpwstr>http://www.millennium-project.org/millennium/japanese.html</vt:lpwstr>
      </vt:variant>
      <vt:variant>
        <vt:lpwstr/>
      </vt:variant>
      <vt:variant>
        <vt:i4>1900625</vt:i4>
      </vt:variant>
      <vt:variant>
        <vt:i4>12</vt:i4>
      </vt:variant>
      <vt:variant>
        <vt:i4>0</vt:i4>
      </vt:variant>
      <vt:variant>
        <vt:i4>5</vt:i4>
      </vt:variant>
      <vt:variant>
        <vt:lpwstr>http://www.millennium-project.org/millennium/ibo.html</vt:lpwstr>
      </vt:variant>
      <vt:variant>
        <vt:lpwstr/>
      </vt:variant>
      <vt:variant>
        <vt:i4>6029322</vt:i4>
      </vt:variant>
      <vt:variant>
        <vt:i4>9</vt:i4>
      </vt:variant>
      <vt:variant>
        <vt:i4>0</vt:i4>
      </vt:variant>
      <vt:variant>
        <vt:i4>5</vt:i4>
      </vt:variant>
      <vt:variant>
        <vt:lpwstr>http://www.millennium-project.org/millennium/german.html</vt:lpwstr>
      </vt:variant>
      <vt:variant>
        <vt:lpwstr/>
      </vt:variant>
      <vt:variant>
        <vt:i4>1245274</vt:i4>
      </vt:variant>
      <vt:variant>
        <vt:i4>6</vt:i4>
      </vt:variant>
      <vt:variant>
        <vt:i4>0</vt:i4>
      </vt:variant>
      <vt:variant>
        <vt:i4>5</vt:i4>
      </vt:variant>
      <vt:variant>
        <vt:lpwstr>http://www.millennium-project.org/millennium/fin.html</vt:lpwstr>
      </vt:variant>
      <vt:variant>
        <vt:lpwstr/>
      </vt:variant>
      <vt:variant>
        <vt:i4>4718616</vt:i4>
      </vt:variant>
      <vt:variant>
        <vt:i4>3</vt:i4>
      </vt:variant>
      <vt:variant>
        <vt:i4>0</vt:i4>
      </vt:variant>
      <vt:variant>
        <vt:i4>5</vt:i4>
      </vt:variant>
      <vt:variant>
        <vt:lpwstr>http://www.millennium-project.org/millennium/french.html</vt:lpwstr>
      </vt:variant>
      <vt:variant>
        <vt:lpwstr/>
      </vt:variant>
      <vt:variant>
        <vt:i4>7602239</vt:i4>
      </vt:variant>
      <vt:variant>
        <vt:i4>0</vt:i4>
      </vt:variant>
      <vt:variant>
        <vt:i4>0</vt:i4>
      </vt:variant>
      <vt:variant>
        <vt:i4>5</vt:i4>
      </vt:variant>
      <vt:variant>
        <vt:lpwstr>http://www.millennium-project.org/millennium/chinaover.html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Millennium Project</dc:title>
  <dc:subject/>
  <dc:creator>Tino Randall</dc:creator>
  <cp:keywords/>
  <dc:description/>
  <cp:lastModifiedBy>Tino Randall</cp:lastModifiedBy>
  <cp:revision>2</cp:revision>
  <dcterms:created xsi:type="dcterms:W3CDTF">2021-04-22T18:16:00Z</dcterms:created>
  <dcterms:modified xsi:type="dcterms:W3CDTF">2021-04-22T18:16:00Z</dcterms:modified>
</cp:coreProperties>
</file>